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930"/>
        <w:gridCol w:w="930"/>
        <w:gridCol w:w="930"/>
        <w:gridCol w:w="930"/>
        <w:gridCol w:w="930"/>
        <w:gridCol w:w="930"/>
        <w:gridCol w:w="930"/>
      </w:tblGrid>
      <w:tr w:rsidR="00304558" w:rsidRPr="00060627" w:rsidTr="00060D9A">
        <w:tc>
          <w:tcPr>
            <w:tcW w:w="10467" w:type="dxa"/>
            <w:gridSpan w:val="10"/>
            <w:shd w:val="clear" w:color="auto" w:fill="B3B3B3"/>
            <w:vAlign w:val="center"/>
          </w:tcPr>
          <w:p w:rsidR="00304558" w:rsidRPr="00060D9A" w:rsidRDefault="00AC6BE2" w:rsidP="00060D9A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</w:r>
            <w:r w:rsidR="00D217B5" w:rsidRPr="00060D9A">
              <w:rPr>
                <w:b/>
                <w:smallCaps/>
                <w:sz w:val="22"/>
                <w:szCs w:val="22"/>
                <w:lang w:val="en-GB"/>
              </w:rPr>
              <w:t>Seasonal Adjustment Metadata Template</w:t>
            </w:r>
            <w:r w:rsidR="002D6AF3" w:rsidRPr="00060D9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2D6AF3" w:rsidRPr="00060D9A">
              <w:rPr>
                <w:rStyle w:val="Rimandonotaapidipagina"/>
                <w:b/>
                <w:smallCaps/>
                <w:sz w:val="22"/>
                <w:szCs w:val="22"/>
                <w:lang w:val="en-GB"/>
              </w:rPr>
              <w:footnoteReference w:id="1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EB23E7">
              <w:rPr>
                <w:b/>
                <w:smallCaps/>
                <w:noProof/>
                <w:sz w:val="22"/>
                <w:szCs w:val="22"/>
                <w:lang w:val="en-GB"/>
              </w:rPr>
              <w:t>1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EB23E7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  <w:p w:rsidR="009C12BA" w:rsidRPr="00060D9A" w:rsidRDefault="009C12BA" w:rsidP="00060D9A">
            <w:pPr>
              <w:jc w:val="center"/>
              <w:rPr>
                <w:b/>
                <w:smallCaps/>
                <w:sz w:val="16"/>
                <w:szCs w:val="16"/>
                <w:lang w:val="en-GB"/>
              </w:rPr>
            </w:pPr>
          </w:p>
          <w:p w:rsidR="00304558" w:rsidRPr="00060D9A" w:rsidRDefault="00304558" w:rsidP="00060D9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GUIDELINES / GLOSSARY</w:t>
            </w:r>
          </w:p>
        </w:tc>
      </w:tr>
      <w:tr w:rsidR="00304558" w:rsidRPr="00060627" w:rsidTr="00060D9A">
        <w:tc>
          <w:tcPr>
            <w:tcW w:w="10467" w:type="dxa"/>
            <w:gridSpan w:val="10"/>
            <w:shd w:val="clear" w:color="auto" w:fill="B3B3B3"/>
            <w:vAlign w:val="center"/>
          </w:tcPr>
          <w:p w:rsidR="00304558" w:rsidRPr="00060D9A" w:rsidRDefault="00304558" w:rsidP="00060D9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Group of series:</w:t>
            </w:r>
          </w:p>
          <w:p w:rsidR="009C12BA" w:rsidRPr="00060D9A" w:rsidRDefault="009C12BA" w:rsidP="00060D9A">
            <w:pPr>
              <w:jc w:val="center"/>
              <w:rPr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304558" w:rsidRPr="00060D9A" w:rsidRDefault="009C12BA" w:rsidP="00E01CFE">
            <w:pPr>
              <w:jc w:val="center"/>
              <w:rPr>
                <w:b/>
                <w:smallCaps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t xml:space="preserve">Index of </w:t>
            </w:r>
            <w:r w:rsidR="00E01CFE">
              <w:rPr>
                <w:b/>
                <w:smallCaps/>
                <w:sz w:val="22"/>
                <w:szCs w:val="22"/>
                <w:lang w:val="en-GB"/>
              </w:rPr>
              <w:t>VOLUMES OF HOURS WORKED</w:t>
            </w:r>
          </w:p>
        </w:tc>
      </w:tr>
      <w:tr w:rsidR="003B55BB" w:rsidRPr="00060627" w:rsidTr="00060D9A">
        <w:tc>
          <w:tcPr>
            <w:tcW w:w="3957" w:type="dxa"/>
            <w:gridSpan w:val="3"/>
            <w:shd w:val="clear" w:color="auto" w:fill="D9D9D9"/>
          </w:tcPr>
          <w:p w:rsidR="003B55BB" w:rsidRPr="00060D9A" w:rsidRDefault="003B55BB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Country / Institution</w:t>
            </w:r>
          </w:p>
        </w:tc>
        <w:tc>
          <w:tcPr>
            <w:tcW w:w="6510" w:type="dxa"/>
            <w:gridSpan w:val="7"/>
            <w:shd w:val="clear" w:color="auto" w:fill="auto"/>
          </w:tcPr>
          <w:p w:rsidR="003B55BB" w:rsidRPr="00060D9A" w:rsidRDefault="00EE50E2" w:rsidP="003B55B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Italy, </w:t>
            </w:r>
            <w:r w:rsidRPr="00EE50E2">
              <w:rPr>
                <w:sz w:val="18"/>
                <w:szCs w:val="18"/>
                <w:lang w:val="en-GB"/>
              </w:rPr>
              <w:t>Italian National Institute of Statistics (ISTAT)</w:t>
            </w:r>
          </w:p>
        </w:tc>
      </w:tr>
      <w:tr w:rsidR="003B55BB" w:rsidRPr="00060D9A" w:rsidT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B55BB" w:rsidRPr="00060D9A" w:rsidRDefault="003B55BB" w:rsidP="002155F8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Contact for SA</w:t>
            </w:r>
          </w:p>
        </w:tc>
        <w:tc>
          <w:tcPr>
            <w:tcW w:w="65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55BB" w:rsidRPr="00060D9A" w:rsidRDefault="00E01CFE" w:rsidP="002155F8">
            <w:pPr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vela@istat.it</w:t>
            </w:r>
          </w:p>
        </w:tc>
      </w:tr>
      <w:tr w:rsidR="00D217B5" w:rsidRPr="00060D9A" w:rsidTr="00060D9A">
        <w:trPr>
          <w:trHeight w:val="353"/>
        </w:trPr>
        <w:tc>
          <w:tcPr>
            <w:tcW w:w="10467" w:type="dxa"/>
            <w:gridSpan w:val="10"/>
            <w:shd w:val="clear" w:color="auto" w:fill="B3B3B3"/>
            <w:vAlign w:val="center"/>
          </w:tcPr>
          <w:p w:rsidR="00D217B5" w:rsidRPr="00060D9A" w:rsidRDefault="009C12BA" w:rsidP="009C12BA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 xml:space="preserve">General Information </w:t>
            </w:r>
          </w:p>
        </w:tc>
      </w:tr>
      <w:tr w:rsidR="00934434" w:rsidRPr="00060D9A" w:rsidTr="00060D9A">
        <w:tc>
          <w:tcPr>
            <w:tcW w:w="3957" w:type="dxa"/>
            <w:gridSpan w:val="3"/>
            <w:shd w:val="clear" w:color="auto" w:fill="D9D9D9"/>
          </w:tcPr>
          <w:p w:rsidR="00934434" w:rsidRPr="00060D9A" w:rsidRDefault="00934434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6510" w:type="dxa"/>
            <w:gridSpan w:val="7"/>
            <w:shd w:val="clear" w:color="auto" w:fill="auto"/>
          </w:tcPr>
          <w:p w:rsidR="00934434" w:rsidRPr="00060D9A" w:rsidRDefault="003D612A" w:rsidP="009C12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Quarterly</w:t>
            </w:r>
          </w:p>
        </w:tc>
      </w:tr>
      <w:tr w:rsidR="003364FC" w:rsidRPr="00060627" w:rsidTr="00060D9A">
        <w:tc>
          <w:tcPr>
            <w:tcW w:w="1920" w:type="dxa"/>
            <w:gridSpan w:val="2"/>
            <w:vMerge w:val="restart"/>
            <w:shd w:val="clear" w:color="auto" w:fill="D9D9D9"/>
          </w:tcPr>
          <w:p w:rsidR="00DE4FB6" w:rsidRPr="00060D9A" w:rsidRDefault="003364FC" w:rsidP="00C46A2B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Published series</w:t>
            </w:r>
            <w:r w:rsidR="00DE4FB6" w:rsidRPr="00060D9A">
              <w:rPr>
                <w:b/>
                <w:sz w:val="18"/>
                <w:szCs w:val="18"/>
                <w:lang w:val="en-GB"/>
              </w:rPr>
              <w:t>/</w:t>
            </w:r>
          </w:p>
          <w:p w:rsidR="003364FC" w:rsidRPr="00060D9A" w:rsidRDefault="009C12BA" w:rsidP="00C46A2B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relevant series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:rsidR="003364FC" w:rsidRPr="00060D9A" w:rsidRDefault="003364FC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Kind of adjustment</w:t>
            </w:r>
          </w:p>
        </w:tc>
        <w:tc>
          <w:tcPr>
            <w:tcW w:w="6510" w:type="dxa"/>
            <w:gridSpan w:val="7"/>
            <w:shd w:val="clear" w:color="auto" w:fill="auto"/>
          </w:tcPr>
          <w:p w:rsidR="003364FC" w:rsidRPr="00060D9A" w:rsidRDefault="003364F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 (number of series)</w:t>
            </w:r>
          </w:p>
        </w:tc>
      </w:tr>
      <w:tr w:rsidR="00490B9A" w:rsidRPr="00060D9A" w:rsidTr="00060D9A">
        <w:tc>
          <w:tcPr>
            <w:tcW w:w="1920" w:type="dxa"/>
            <w:gridSpan w:val="2"/>
            <w:vMerge/>
            <w:shd w:val="clear" w:color="auto" w:fill="D9D9D9"/>
          </w:tcPr>
          <w:p w:rsidR="00490B9A" w:rsidRPr="00060D9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:rsidR="00490B9A" w:rsidRPr="00060D9A" w:rsidRDefault="00490B9A" w:rsidP="00E54B9B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060D9A" w:rsidRDefault="00ED4EDB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B_E36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060D9A" w:rsidRDefault="00ED4EDB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M_STS, N_STS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060D9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060D9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2 letters </w:t>
            </w:r>
            <w:r w:rsidR="00164F48"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060D9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1 letter</w:t>
            </w:r>
            <w:r w:rsidR="00D20107"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060D9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  <w:r w:rsidR="00D20107"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B9A" w:rsidRPr="00060D9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Total</w:t>
            </w:r>
            <w:r w:rsidR="00D20107" w:rsidRPr="00060D9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</w:tr>
      <w:tr w:rsidR="00490B9A" w:rsidRPr="00060D9A" w:rsidTr="00B57BF5">
        <w:tc>
          <w:tcPr>
            <w:tcW w:w="1920" w:type="dxa"/>
            <w:gridSpan w:val="2"/>
            <w:vMerge/>
            <w:shd w:val="clear" w:color="auto" w:fill="D9D9D9"/>
          </w:tcPr>
          <w:p w:rsidR="00490B9A" w:rsidRPr="00060D9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490B9A" w:rsidRPr="00060D9A" w:rsidRDefault="00490B9A" w:rsidP="00E54B9B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Raw</w:t>
            </w:r>
            <w:r w:rsidR="000E5574" w:rsidRPr="00060D9A">
              <w:rPr>
                <w:i/>
                <w:sz w:val="18"/>
                <w:szCs w:val="18"/>
                <w:lang w:val="en-GB"/>
              </w:rPr>
              <w:t xml:space="preserve"> series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060D9A" w:rsidRDefault="00ED4EDB" w:rsidP="00060D9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060D9A" w:rsidRDefault="00ED4EDB" w:rsidP="00060D9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060D9A" w:rsidRDefault="00ED4EDB" w:rsidP="00060D9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B9A" w:rsidRPr="00060D9A" w:rsidRDefault="00B57BF5" w:rsidP="00060D9A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45</w:t>
            </w:r>
          </w:p>
        </w:tc>
      </w:tr>
      <w:tr w:rsidR="00D20107" w:rsidRPr="00060D9A" w:rsidTr="00B57BF5">
        <w:tc>
          <w:tcPr>
            <w:tcW w:w="1920" w:type="dxa"/>
            <w:gridSpan w:val="2"/>
            <w:vMerge/>
            <w:shd w:val="clear" w:color="auto" w:fill="D9D9D9"/>
          </w:tcPr>
          <w:p w:rsidR="00D20107" w:rsidRPr="00060D9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060D9A" w:rsidRDefault="00D20107" w:rsidP="0098680C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Only calendar adjusted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70B3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6A3BD0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6A3BD0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6A3BD0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6A3BD0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</w:t>
            </w:r>
          </w:p>
        </w:tc>
      </w:tr>
      <w:tr w:rsidR="00D20107" w:rsidRPr="00060D9A" w:rsidTr="00B57BF5">
        <w:tc>
          <w:tcPr>
            <w:tcW w:w="1920" w:type="dxa"/>
            <w:gridSpan w:val="2"/>
            <w:vMerge/>
            <w:shd w:val="clear" w:color="auto" w:fill="D9D9D9"/>
          </w:tcPr>
          <w:p w:rsidR="00D20107" w:rsidRPr="00060D9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060D9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 adjustments (e.g. outliers correction)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70B3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3B4AC3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3B4AC3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3B4AC3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3B4AC3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</w:p>
        </w:tc>
      </w:tr>
      <w:tr w:rsidR="00D20107" w:rsidRPr="00060D9A" w:rsidTr="00B57BF5">
        <w:tc>
          <w:tcPr>
            <w:tcW w:w="1920" w:type="dxa"/>
            <w:gridSpan w:val="2"/>
            <w:vMerge/>
            <w:shd w:val="clear" w:color="auto" w:fill="D9D9D9"/>
          </w:tcPr>
          <w:p w:rsidR="00D20107" w:rsidRPr="00060D9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060D9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Only seasonally adjusted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</w:tr>
      <w:tr w:rsidR="00D20107" w:rsidRPr="00060D9A" w:rsidTr="00B57BF5">
        <w:tc>
          <w:tcPr>
            <w:tcW w:w="1920" w:type="dxa"/>
            <w:gridSpan w:val="2"/>
            <w:vMerge/>
            <w:shd w:val="clear" w:color="auto" w:fill="D9D9D9"/>
          </w:tcPr>
          <w:p w:rsidR="00D20107" w:rsidRPr="00060D9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D20107" w:rsidRPr="00060D9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Seasonally and calendar </w:t>
            </w:r>
            <w:r w:rsidR="009E30C1" w:rsidRPr="00060D9A">
              <w:rPr>
                <w:i/>
                <w:sz w:val="18"/>
                <w:szCs w:val="18"/>
                <w:lang w:val="en-GB"/>
              </w:rPr>
              <w:t>adjusted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</w:tr>
      <w:tr w:rsidR="00D20107" w:rsidRPr="00060D9A" w:rsidTr="00B57BF5">
        <w:tc>
          <w:tcPr>
            <w:tcW w:w="1920" w:type="dxa"/>
            <w:gridSpan w:val="2"/>
            <w:vMerge/>
            <w:shd w:val="clear" w:color="auto" w:fill="D9D9D9"/>
          </w:tcPr>
          <w:p w:rsidR="00D20107" w:rsidRPr="00060D9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D20107" w:rsidRPr="00060D9A" w:rsidRDefault="009E30C1" w:rsidP="00E54B9B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</w:t>
            </w:r>
            <w:r w:rsidR="00D20107" w:rsidRPr="00060D9A">
              <w:rPr>
                <w:i/>
                <w:sz w:val="18"/>
                <w:szCs w:val="18"/>
                <w:lang w:val="en-GB"/>
              </w:rPr>
              <w:t>rend-cycle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</w:tr>
      <w:tr w:rsidR="00D20107" w:rsidRPr="00060D9A" w:rsidTr="00060D9A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D20107" w:rsidRPr="00060D9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D20107" w:rsidRPr="00060D9A" w:rsidRDefault="009E30C1" w:rsidP="00E54B9B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20107" w:rsidRPr="00060D9A" w:rsidRDefault="00ED4EDB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20107" w:rsidRPr="00060D9A" w:rsidRDefault="00B57BF5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</w:tr>
      <w:tr w:rsidR="00CE3BC5" w:rsidRPr="00060D9A" w:rsidTr="00060D9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CE3BC5" w:rsidRPr="00060D9A" w:rsidRDefault="00CE3BC5" w:rsidP="00E54B9B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Method used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CE3BC5" w:rsidRPr="00060D9A" w:rsidRDefault="001C6726" w:rsidP="001C6726">
            <w:pPr>
              <w:rPr>
                <w:smallCaps/>
                <w:sz w:val="18"/>
                <w:szCs w:val="18"/>
                <w:lang w:val="en-GB"/>
              </w:rPr>
            </w:pPr>
            <w:proofErr w:type="spellStart"/>
            <w:r>
              <w:rPr>
                <w:smallCaps/>
                <w:sz w:val="18"/>
                <w:szCs w:val="18"/>
                <w:lang w:val="en-GB"/>
              </w:rPr>
              <w:t>RegARIMA</w:t>
            </w:r>
            <w:proofErr w:type="spellEnd"/>
          </w:p>
        </w:tc>
      </w:tr>
      <w:tr w:rsidR="00CE3BC5" w:rsidRPr="00060D9A" w:rsidTr="00060D9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CE3BC5" w:rsidRPr="00060D9A" w:rsidRDefault="00CE3BC5" w:rsidP="00E54B9B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Software used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CE3BC5" w:rsidRPr="00060D9A" w:rsidRDefault="001C6726" w:rsidP="00060627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Tramo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Seats</w:t>
            </w:r>
          </w:p>
        </w:tc>
      </w:tr>
      <w:tr w:rsidR="00406875" w:rsidRPr="00060D9A" w:rsidTr="00060D9A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06875" w:rsidRPr="00060D9A" w:rsidRDefault="00406875" w:rsidP="00E54B9B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Publications</w:t>
            </w:r>
          </w:p>
        </w:tc>
        <w:tc>
          <w:tcPr>
            <w:tcW w:w="65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75" w:rsidRPr="00060D9A" w:rsidRDefault="00406875" w:rsidP="00CE3BC5">
            <w:pPr>
              <w:rPr>
                <w:smallCaps/>
                <w:sz w:val="18"/>
                <w:szCs w:val="18"/>
                <w:lang w:val="en-GB"/>
              </w:rPr>
            </w:pPr>
          </w:p>
        </w:tc>
      </w:tr>
      <w:tr w:rsidR="00CE3BC5" w:rsidRPr="00060D9A" w:rsidTr="00060D9A">
        <w:trPr>
          <w:trHeight w:val="353"/>
        </w:trPr>
        <w:tc>
          <w:tcPr>
            <w:tcW w:w="10467" w:type="dxa"/>
            <w:gridSpan w:val="10"/>
            <w:shd w:val="clear" w:color="auto" w:fill="B3B3B3"/>
            <w:vAlign w:val="center"/>
          </w:tcPr>
          <w:p w:rsidR="00CE3BC5" w:rsidRPr="00060D9A" w:rsidRDefault="00406875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Calendar Adjustment</w:t>
            </w:r>
          </w:p>
        </w:tc>
      </w:tr>
      <w:tr w:rsidR="00406875" w:rsidRPr="00060D9A" w:rsidTr="00060D9A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:rsidR="00406875" w:rsidRPr="00060D9A" w:rsidRDefault="00406875" w:rsidP="00E22AF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Trading/working day adjustment</w:t>
            </w:r>
          </w:p>
          <w:p w:rsidR="00406875" w:rsidRPr="00060D9A" w:rsidRDefault="00406875" w:rsidP="00E22AF1">
            <w:pPr>
              <w:rPr>
                <w:sz w:val="16"/>
                <w:szCs w:val="16"/>
                <w:lang w:val="en-GB"/>
              </w:rPr>
            </w:pPr>
            <w:r w:rsidRPr="00060D9A">
              <w:rPr>
                <w:sz w:val="16"/>
                <w:szCs w:val="16"/>
                <w:lang w:val="en-GB"/>
              </w:rPr>
              <w:t>(both published and confidential series)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:rsidR="00406875" w:rsidRPr="00060D9A" w:rsidRDefault="00406875" w:rsidP="00406875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Kind of calendar effects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406875" w:rsidRPr="00060D9A" w:rsidRDefault="00406875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ED4EDB" w:rsidRPr="00060D9A" w:rsidTr="00060D9A">
        <w:tc>
          <w:tcPr>
            <w:tcW w:w="1920" w:type="dxa"/>
            <w:gridSpan w:val="2"/>
            <w:vMerge/>
            <w:shd w:val="clear" w:color="auto" w:fill="D9D9D9"/>
          </w:tcPr>
          <w:p w:rsidR="00ED4EDB" w:rsidRPr="00060D9A" w:rsidRDefault="00ED4EDB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:rsidR="00ED4EDB" w:rsidRPr="00060D9A" w:rsidRDefault="00ED4EDB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4EDB" w:rsidRPr="00060D9A" w:rsidRDefault="00ED4EDB" w:rsidP="00E9029C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B_E36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4EDB" w:rsidRPr="00060D9A" w:rsidRDefault="00ED4EDB" w:rsidP="00E9029C">
            <w:pPr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M_STS, N_STS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4EDB" w:rsidRPr="00060D9A" w:rsidRDefault="00ED4EDB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4EDB" w:rsidRPr="00060D9A" w:rsidRDefault="00ED4EDB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4EDB" w:rsidRPr="00060D9A" w:rsidRDefault="00ED4EDB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4EDB" w:rsidRPr="00060D9A" w:rsidRDefault="00ED4EDB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9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4EDB" w:rsidRPr="00060D9A" w:rsidRDefault="00ED4EDB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406875" w:rsidRPr="00060D9A" w:rsidTr="00060D9A">
        <w:tc>
          <w:tcPr>
            <w:tcW w:w="1920" w:type="dxa"/>
            <w:gridSpan w:val="2"/>
            <w:vMerge/>
            <w:shd w:val="clear" w:color="auto" w:fill="D9D9D9"/>
          </w:tcPr>
          <w:p w:rsidR="00406875" w:rsidRPr="00060D9A" w:rsidRDefault="00406875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406875" w:rsidRPr="00060D9A" w:rsidRDefault="00406875" w:rsidP="00E22AF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No effect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B70B3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B70B3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3D292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</w:tr>
      <w:tr w:rsidR="00406875" w:rsidRPr="00060D9A" w:rsidTr="00060D9A">
        <w:tc>
          <w:tcPr>
            <w:tcW w:w="1920" w:type="dxa"/>
            <w:gridSpan w:val="2"/>
            <w:vMerge/>
            <w:shd w:val="clear" w:color="auto" w:fill="D9D9D9"/>
          </w:tcPr>
          <w:p w:rsidR="00406875" w:rsidRPr="00060D9A" w:rsidRDefault="00406875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406875" w:rsidRPr="00060D9A" w:rsidRDefault="00406875" w:rsidP="00E22AF1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Trading/working day</w:t>
            </w:r>
            <w:r w:rsidRPr="00060D9A">
              <w:rPr>
                <w:sz w:val="18"/>
                <w:szCs w:val="18"/>
                <w:lang w:val="en-GB"/>
              </w:rPr>
              <w:t xml:space="preserve"> </w:t>
            </w:r>
          </w:p>
          <w:p w:rsidR="00406875" w:rsidRPr="00060D9A" w:rsidRDefault="00164F48" w:rsidP="00E22AF1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sz w:val="18"/>
                <w:szCs w:val="18"/>
                <w:lang w:val="en-GB"/>
              </w:rPr>
              <w:t>(</w:t>
            </w:r>
            <w:r w:rsidR="00406875" w:rsidRPr="00060D9A">
              <w:rPr>
                <w:sz w:val="18"/>
                <w:szCs w:val="18"/>
                <w:lang w:val="en-GB"/>
              </w:rPr>
              <w:t xml:space="preserve">1 regressor </w:t>
            </w:r>
            <w:r w:rsidR="00FD4CFC" w:rsidRPr="00060D9A">
              <w:rPr>
                <w:sz w:val="18"/>
                <w:szCs w:val="18"/>
                <w:lang w:val="en-GB"/>
              </w:rPr>
              <w:sym w:font="Wingdings" w:char="F083"/>
            </w:r>
            <w:r w:rsidR="00406875" w:rsidRPr="00060D9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B70B3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3D292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3D2921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06875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</w:t>
            </w:r>
          </w:p>
        </w:tc>
      </w:tr>
      <w:tr w:rsidR="00124F1E" w:rsidRPr="00060D9A" w:rsidTr="00060D9A">
        <w:tc>
          <w:tcPr>
            <w:tcW w:w="1920" w:type="dxa"/>
            <w:gridSpan w:val="2"/>
            <w:vMerge/>
            <w:shd w:val="clear" w:color="auto" w:fill="D9D9D9"/>
          </w:tcPr>
          <w:p w:rsidR="00124F1E" w:rsidRPr="00060D9A" w:rsidRDefault="00124F1E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24F1E" w:rsidRPr="00060D9A" w:rsidRDefault="00124F1E" w:rsidP="00E22AF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Moving holidays (Easter)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F13FCB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F13FCB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F13FCB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F13FCB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F13FCB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</w:tr>
      <w:tr w:rsidR="00EC4F4E" w:rsidRPr="00060D9A" w:rsidTr="00060D9A">
        <w:tc>
          <w:tcPr>
            <w:tcW w:w="1920" w:type="dxa"/>
            <w:gridSpan w:val="2"/>
            <w:vMerge/>
            <w:shd w:val="clear" w:color="auto" w:fill="D9D9D9"/>
          </w:tcPr>
          <w:p w:rsidR="00EC4F4E" w:rsidRPr="00060D9A" w:rsidRDefault="00EC4F4E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EC4F4E" w:rsidRPr="00060D9A" w:rsidRDefault="00EC4F4E" w:rsidP="00E22AF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Leap year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C4F4E" w:rsidRPr="002709F3" w:rsidRDefault="00EC4F4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C4F4E" w:rsidRPr="002709F3" w:rsidRDefault="00EC4F4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C4F4E" w:rsidRPr="002709F3" w:rsidRDefault="00EC4F4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C4F4E" w:rsidRPr="002709F3" w:rsidRDefault="00EC4F4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C4F4E" w:rsidRPr="002709F3" w:rsidRDefault="00EC4F4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C4F4E" w:rsidRPr="002709F3" w:rsidRDefault="00EC4F4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C4F4E" w:rsidRPr="002709F3" w:rsidRDefault="00EC4F4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</w:tr>
      <w:tr w:rsidR="00124F1E" w:rsidRPr="00060D9A" w:rsidTr="00060D9A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24F1E" w:rsidRPr="00060D9A" w:rsidRDefault="00124F1E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:rsidR="00124F1E" w:rsidRPr="00060D9A" w:rsidRDefault="00124F1E" w:rsidP="00E22AF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2709F3" w:rsidRDefault="00124F1E" w:rsidP="00E9029C">
            <w:pPr>
              <w:jc w:val="center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0</w:t>
            </w:r>
          </w:p>
        </w:tc>
      </w:tr>
      <w:tr w:rsidR="00124F1E" w:rsidRPr="00060D9A" w:rsidTr="00060D9A">
        <w:tc>
          <w:tcPr>
            <w:tcW w:w="3957" w:type="dxa"/>
            <w:gridSpan w:val="3"/>
            <w:shd w:val="clear" w:color="auto" w:fill="D9D9D9"/>
          </w:tcPr>
          <w:p w:rsidR="00124F1E" w:rsidRPr="00060D9A" w:rsidRDefault="00124F1E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No calendar adjustment</w:t>
            </w:r>
          </w:p>
        </w:tc>
        <w:tc>
          <w:tcPr>
            <w:tcW w:w="6510" w:type="dxa"/>
            <w:gridSpan w:val="7"/>
            <w:shd w:val="clear" w:color="auto" w:fill="auto"/>
          </w:tcPr>
          <w:p w:rsidR="00124F1E" w:rsidRPr="002709F3" w:rsidRDefault="00FA4B83" w:rsidP="00DD06CC">
            <w:pPr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8 series.</w:t>
            </w:r>
          </w:p>
        </w:tc>
      </w:tr>
      <w:tr w:rsidR="00124F1E" w:rsidRPr="00060D9A" w:rsidT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24F1E" w:rsidRPr="00060D9A" w:rsidRDefault="00124F1E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Calendar used</w:t>
            </w:r>
          </w:p>
        </w:tc>
        <w:tc>
          <w:tcPr>
            <w:tcW w:w="65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4F1E" w:rsidRPr="002709F3" w:rsidRDefault="00124F1E" w:rsidP="00DD06CC">
            <w:pPr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National</w:t>
            </w:r>
          </w:p>
        </w:tc>
      </w:tr>
      <w:tr w:rsidR="00124F1E" w:rsidRPr="00060D9A" w:rsidTr="00060D9A">
        <w:trPr>
          <w:trHeight w:val="353"/>
        </w:trPr>
        <w:tc>
          <w:tcPr>
            <w:tcW w:w="10467" w:type="dxa"/>
            <w:gridSpan w:val="10"/>
            <w:shd w:val="clear" w:color="auto" w:fill="B3B3B3"/>
            <w:vAlign w:val="center"/>
          </w:tcPr>
          <w:p w:rsidR="00124F1E" w:rsidRPr="00060D9A" w:rsidRDefault="00124F1E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Other Pre-Adjustment</w:t>
            </w:r>
          </w:p>
        </w:tc>
      </w:tr>
      <w:tr w:rsidR="00124F1E" w:rsidRPr="00060D9A" w:rsidT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24F1E" w:rsidRPr="00060D9A" w:rsidRDefault="00124F1E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Detection and replacement of outliers</w:t>
            </w:r>
          </w:p>
        </w:tc>
        <w:tc>
          <w:tcPr>
            <w:tcW w:w="65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24F1E" w:rsidRPr="00060D9A" w:rsidRDefault="00124F1E" w:rsidP="00DD06C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124F1E" w:rsidRPr="00060D9A" w:rsidTr="00060D9A">
        <w:trPr>
          <w:trHeight w:val="353"/>
        </w:trPr>
        <w:tc>
          <w:tcPr>
            <w:tcW w:w="10467" w:type="dxa"/>
            <w:gridSpan w:val="10"/>
            <w:shd w:val="clear" w:color="auto" w:fill="B3B3B3"/>
            <w:vAlign w:val="center"/>
          </w:tcPr>
          <w:p w:rsidR="00124F1E" w:rsidRPr="00060D9A" w:rsidRDefault="00124F1E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Seasonal Adjustment</w:t>
            </w: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124F1E" w:rsidRPr="00060D9A" w:rsidRDefault="00124F1E" w:rsidP="00E22AF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Model/filter selection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:rsidR="00124F1E" w:rsidRPr="00060D9A" w:rsidRDefault="00124F1E" w:rsidP="00E22AF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6510" w:type="dxa"/>
            <w:gridSpan w:val="7"/>
            <w:shd w:val="clear" w:color="auto" w:fill="auto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24F1E" w:rsidRPr="00060D9A" w:rsidRDefault="00124F1E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:rsidR="00124F1E" w:rsidRPr="00060D9A" w:rsidRDefault="00124F1E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24F1E" w:rsidRPr="00060D9A" w:rsidRDefault="00124F1E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24F1E" w:rsidRPr="00060D9A" w:rsidRDefault="00124F1E" w:rsidP="00E22AF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Manual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24F1E" w:rsidRPr="00060D9A" w:rsidRDefault="00124F1E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24F1E" w:rsidRPr="00060D9A" w:rsidRDefault="00124F1E" w:rsidP="00E22AF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Automatic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124F1E" w:rsidRPr="00060D9A" w:rsidRDefault="00124F1E" w:rsidP="00E22AF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Seasonal adjustment decomposition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:rsidR="00124F1E" w:rsidRPr="00060D9A" w:rsidRDefault="00124F1E" w:rsidP="00E22AF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24F1E" w:rsidRPr="00060D9A" w:rsidRDefault="00124F1E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24F1E" w:rsidRPr="00060D9A" w:rsidRDefault="00124F1E" w:rsidP="004E6C8C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Additive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24F1E" w:rsidRPr="00060D9A" w:rsidRDefault="00124F1E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24F1E" w:rsidRPr="00060D9A" w:rsidRDefault="00124F1E" w:rsidP="004E6C8C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Log-additive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24F1E" w:rsidRPr="00060D9A" w:rsidRDefault="00124F1E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24F1E" w:rsidRPr="00060D9A" w:rsidRDefault="00124F1E" w:rsidP="004E6C8C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Multiplicative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4F1E" w:rsidRPr="00060D9A" w:rsidT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24F1E" w:rsidRPr="00060D9A" w:rsidRDefault="00124F1E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24F1E" w:rsidRPr="00060D9A" w:rsidRDefault="00124F1E" w:rsidP="00E22AF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124F1E" w:rsidRPr="00060D9A" w:rsidRDefault="00124F1E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4F1E" w:rsidRPr="00060D9A" w:rsidTr="00060D9A">
        <w:trPr>
          <w:trHeight w:val="353"/>
        </w:trPr>
        <w:tc>
          <w:tcPr>
            <w:tcW w:w="10467" w:type="dxa"/>
            <w:gridSpan w:val="10"/>
            <w:shd w:val="clear" w:color="auto" w:fill="B3B3B3"/>
            <w:vAlign w:val="center"/>
          </w:tcPr>
          <w:p w:rsidR="00124F1E" w:rsidRPr="00060D9A" w:rsidRDefault="00124F1E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Aggregation</w:t>
            </w:r>
          </w:p>
        </w:tc>
      </w:tr>
      <w:tr w:rsidR="00124F1E" w:rsidRPr="00060D9A" w:rsidT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124F1E" w:rsidRPr="00060D9A" w:rsidRDefault="00124F1E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Direct adjustment / indirect adjustment via components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124F1E" w:rsidRPr="00060D9A" w:rsidRDefault="00124F1E" w:rsidP="00D064C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Direct adjustment.</w:t>
            </w:r>
          </w:p>
        </w:tc>
      </w:tr>
      <w:tr w:rsidR="00124F1E" w:rsidRPr="00060D9A" w:rsidT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124F1E" w:rsidRPr="00060D9A" w:rsidRDefault="00124F1E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Consistency amongst the different levels of breakdown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124F1E" w:rsidRPr="00060D9A" w:rsidRDefault="00124F1E" w:rsidP="00D064C1">
            <w:pPr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No constraint is imposed.</w:t>
            </w:r>
          </w:p>
        </w:tc>
      </w:tr>
      <w:tr w:rsidR="00124F1E" w:rsidRPr="00060D9A" w:rsidT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124F1E" w:rsidRPr="00060D9A" w:rsidRDefault="00124F1E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 xml:space="preserve">Time consistency </w:t>
            </w:r>
          </w:p>
          <w:p w:rsidR="00124F1E" w:rsidRPr="00060D9A" w:rsidRDefault="00124F1E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(monthly/annual or quarterly/annual)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124F1E" w:rsidRPr="00060D9A" w:rsidRDefault="00124F1E" w:rsidP="00F5243B">
            <w:pPr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No constraint is imposed.</w:t>
            </w:r>
          </w:p>
        </w:tc>
      </w:tr>
    </w:tbl>
    <w:p w:rsidR="00F663D4" w:rsidRPr="00F5243B" w:rsidRDefault="00F663D4">
      <w:pPr>
        <w:rPr>
          <w:lang w:val="en-US"/>
        </w:rPr>
      </w:pPr>
    </w:p>
    <w:p w:rsidR="00F663D4" w:rsidRPr="00F5243B" w:rsidRDefault="00F663D4">
      <w:pPr>
        <w:rPr>
          <w:lang w:val="en-US"/>
        </w:rPr>
      </w:pPr>
      <w:r w:rsidRPr="00F5243B">
        <w:rPr>
          <w:lang w:val="en-US"/>
        </w:rPr>
        <w:br w:type="page"/>
      </w:r>
    </w:p>
    <w:tbl>
      <w:tblPr>
        <w:tblW w:w="10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6510"/>
      </w:tblGrid>
      <w:tr w:rsidR="00F663D4" w:rsidRPr="00060D9A" w:rsidTr="00060D9A">
        <w:tc>
          <w:tcPr>
            <w:tcW w:w="10467" w:type="dxa"/>
            <w:gridSpan w:val="2"/>
            <w:shd w:val="clear" w:color="auto" w:fill="B3B3B3"/>
          </w:tcPr>
          <w:p w:rsidR="00F663D4" w:rsidRPr="00060D9A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lastRenderedPageBreak/>
              <w:tab/>
              <w:t>(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EB23E7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EB23E7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D064C1" w:rsidRPr="00060D9A" w:rsidTr="00060D9A">
        <w:tblPrEx>
          <w:shd w:val="clear" w:color="auto" w:fill="E6E6E6"/>
        </w:tblPrEx>
        <w:trPr>
          <w:trHeight w:val="353"/>
        </w:trPr>
        <w:tc>
          <w:tcPr>
            <w:tcW w:w="10467" w:type="dxa"/>
            <w:gridSpan w:val="2"/>
            <w:shd w:val="clear" w:color="auto" w:fill="B3B3B3"/>
            <w:vAlign w:val="center"/>
          </w:tcPr>
          <w:p w:rsidR="00D064C1" w:rsidRPr="00060D9A" w:rsidRDefault="00D064C1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Revisions</w:t>
            </w:r>
          </w:p>
        </w:tc>
      </w:tr>
      <w:tr w:rsidR="00D064C1" w:rsidRPr="00060627" w:rsidTr="00060D9A">
        <w:tc>
          <w:tcPr>
            <w:tcW w:w="3957" w:type="dxa"/>
            <w:shd w:val="clear" w:color="auto" w:fill="D9D9D9"/>
          </w:tcPr>
          <w:p w:rsidR="00F663D4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 xml:space="preserve">Model, filters, outliers, calendar regressors </w:t>
            </w:r>
          </w:p>
          <w:p w:rsidR="00D064C1" w:rsidRPr="00060D9A" w:rsidRDefault="00F663D4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re-identification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D064C1" w:rsidRPr="00060D9A" w:rsidRDefault="00F5243B" w:rsidP="004E6C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Annual. With the production of the data for the first quarter of the year. </w:t>
            </w:r>
          </w:p>
        </w:tc>
      </w:tr>
      <w:tr w:rsidR="00D064C1" w:rsidRPr="00060D9A" w:rsidTr="00060D9A">
        <w:tc>
          <w:tcPr>
            <w:tcW w:w="3957" w:type="dxa"/>
            <w:shd w:val="clear" w:color="auto" w:fill="D9D9D9"/>
          </w:tcPr>
          <w:p w:rsidR="00D064C1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Parameters / factors re-estimation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D064C1" w:rsidRPr="00060D9A" w:rsidRDefault="00F5243B" w:rsidP="004E6C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Quarterly.</w:t>
            </w:r>
          </w:p>
        </w:tc>
      </w:tr>
      <w:tr w:rsidR="00D064C1" w:rsidRPr="00060D9A" w:rsidTr="00060D9A">
        <w:tc>
          <w:tcPr>
            <w:tcW w:w="3957" w:type="dxa"/>
            <w:shd w:val="clear" w:color="auto" w:fill="D9D9D9"/>
          </w:tcPr>
          <w:p w:rsidR="00D064C1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Horizon for published revisions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D064C1" w:rsidRPr="002709F3" w:rsidRDefault="00F5243B" w:rsidP="004E6C8C">
            <w:pPr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Entire series.</w:t>
            </w:r>
          </w:p>
        </w:tc>
      </w:tr>
      <w:tr w:rsidR="00AC6BE2" w:rsidRPr="00060D9A" w:rsidTr="00060D9A">
        <w:tblPrEx>
          <w:shd w:val="clear" w:color="auto" w:fill="E6E6E6"/>
        </w:tblPrEx>
        <w:trPr>
          <w:trHeight w:val="353"/>
        </w:trPr>
        <w:tc>
          <w:tcPr>
            <w:tcW w:w="10467" w:type="dxa"/>
            <w:gridSpan w:val="2"/>
            <w:shd w:val="clear" w:color="auto" w:fill="B3B3B3"/>
            <w:vAlign w:val="center"/>
          </w:tcPr>
          <w:p w:rsidR="00AC6BE2" w:rsidRPr="00060D9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Quality Indicators</w:t>
            </w:r>
          </w:p>
        </w:tc>
      </w:tr>
      <w:tr w:rsidR="00AC6BE2" w:rsidRPr="00060D9A" w:rsidTr="00060D9A">
        <w:tc>
          <w:tcPr>
            <w:tcW w:w="3957" w:type="dxa"/>
            <w:shd w:val="clear" w:color="auto" w:fill="D9D9D9"/>
          </w:tcPr>
          <w:p w:rsidR="00AC6BE2" w:rsidRPr="00060D9A" w:rsidRDefault="00AC6BE2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Quality measures used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875817" w:rsidRPr="00060D9A" w:rsidRDefault="00F5243B" w:rsidP="00060D9A">
            <w:pPr>
              <w:ind w:left="15"/>
              <w:jc w:val="both"/>
              <w:rPr>
                <w:sz w:val="18"/>
                <w:szCs w:val="18"/>
                <w:lang w:val="en-GB"/>
              </w:rPr>
            </w:pPr>
            <w:r w:rsidRPr="002709F3">
              <w:rPr>
                <w:sz w:val="18"/>
                <w:szCs w:val="18"/>
                <w:lang w:val="en-GB"/>
              </w:rPr>
              <w:t>Residual diagnostics, parameters significance, model stability.</w:t>
            </w:r>
          </w:p>
        </w:tc>
      </w:tr>
      <w:tr w:rsidR="00AC6BE2" w:rsidRPr="00060D9A" w:rsidTr="00060D9A">
        <w:tblPrEx>
          <w:shd w:val="clear" w:color="auto" w:fill="E6E6E6"/>
        </w:tblPrEx>
        <w:trPr>
          <w:trHeight w:val="353"/>
        </w:trPr>
        <w:tc>
          <w:tcPr>
            <w:tcW w:w="10467" w:type="dxa"/>
            <w:gridSpan w:val="2"/>
            <w:shd w:val="clear" w:color="auto" w:fill="B3B3B3"/>
            <w:vAlign w:val="center"/>
          </w:tcPr>
          <w:p w:rsidR="00AC6BE2" w:rsidRPr="00060D9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Availability Of Structural Metadata</w:t>
            </w:r>
          </w:p>
        </w:tc>
      </w:tr>
      <w:tr w:rsidR="00AC6BE2" w:rsidRPr="00060D9A" w:rsidTr="00060D9A">
        <w:tc>
          <w:tcPr>
            <w:tcW w:w="3957" w:type="dxa"/>
            <w:shd w:val="clear" w:color="auto" w:fill="D9D9D9"/>
          </w:tcPr>
          <w:p w:rsidR="00AC6BE2" w:rsidRPr="00060D9A" w:rsidRDefault="00596296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Links to m</w:t>
            </w:r>
            <w:r w:rsidR="004E6C8C" w:rsidRPr="00060D9A">
              <w:rPr>
                <w:b/>
                <w:sz w:val="18"/>
                <w:szCs w:val="18"/>
                <w:lang w:val="en-GB"/>
              </w:rPr>
              <w:t>ethodological reports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C6BE2" w:rsidRPr="00060D9A" w:rsidRDefault="003827D1" w:rsidP="004E6C8C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sz w:val="18"/>
                <w:szCs w:val="18"/>
                <w:lang w:val="en-GB"/>
              </w:rPr>
              <w:t>-</w:t>
            </w:r>
          </w:p>
        </w:tc>
      </w:tr>
      <w:tr w:rsidR="00AC6BE2" w:rsidRPr="00060D9A" w:rsidTr="00060D9A">
        <w:tc>
          <w:tcPr>
            <w:tcW w:w="3957" w:type="dxa"/>
            <w:shd w:val="clear" w:color="auto" w:fill="D9D9D9"/>
          </w:tcPr>
          <w:p w:rsidR="00AC6BE2" w:rsidRPr="00060D9A" w:rsidRDefault="00596296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 xml:space="preserve">Links to national calendar used 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C6BE2" w:rsidRPr="00060D9A" w:rsidRDefault="00D24898" w:rsidP="004E6C8C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sz w:val="18"/>
                <w:szCs w:val="18"/>
                <w:lang w:val="en-GB"/>
              </w:rPr>
              <w:t>-</w:t>
            </w:r>
          </w:p>
        </w:tc>
      </w:tr>
      <w:tr w:rsidR="00AC6BE2" w:rsidRPr="00060627" w:rsidTr="00060D9A">
        <w:trPr>
          <w:trHeight w:val="399"/>
        </w:trPr>
        <w:tc>
          <w:tcPr>
            <w:tcW w:w="3957" w:type="dxa"/>
            <w:shd w:val="clear" w:color="auto" w:fill="D9D9D9"/>
          </w:tcPr>
          <w:p w:rsidR="00596296" w:rsidRPr="00060D9A" w:rsidRDefault="004E6C8C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Availa</w:t>
            </w:r>
            <w:r w:rsidR="00596296" w:rsidRPr="00060D9A">
              <w:rPr>
                <w:b/>
                <w:sz w:val="18"/>
                <w:szCs w:val="18"/>
                <w:lang w:val="en-GB"/>
              </w:rPr>
              <w:t>bility of detailed information sufficient to allow users to replicate the process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596296" w:rsidRPr="00060D9A" w:rsidRDefault="002709F3" w:rsidP="004E6C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Upon request.</w:t>
            </w:r>
          </w:p>
        </w:tc>
      </w:tr>
    </w:tbl>
    <w:p w:rsidR="00E51A77" w:rsidRPr="00E51A77" w:rsidRDefault="00E51A77">
      <w:pPr>
        <w:rPr>
          <w:lang w:val="en-GB"/>
        </w:rPr>
      </w:pPr>
    </w:p>
    <w:sectPr w:rsidR="00E51A77" w:rsidRPr="00E51A77" w:rsidSect="00EB4CF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A9" w:rsidRDefault="00B835A9">
      <w:r>
        <w:separator/>
      </w:r>
    </w:p>
  </w:endnote>
  <w:endnote w:type="continuationSeparator" w:id="0">
    <w:p w:rsidR="00B835A9" w:rsidRDefault="00B8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A9" w:rsidRDefault="00B835A9">
      <w:r>
        <w:separator/>
      </w:r>
    </w:p>
  </w:footnote>
  <w:footnote w:type="continuationSeparator" w:id="0">
    <w:p w:rsidR="00B835A9" w:rsidRDefault="00B835A9">
      <w:r>
        <w:continuationSeparator/>
      </w:r>
    </w:p>
  </w:footnote>
  <w:footnote w:id="1">
    <w:p w:rsidR="002155F8" w:rsidRPr="004A55AE" w:rsidRDefault="002155F8">
      <w:pPr>
        <w:pStyle w:val="Testonotaapidipagina"/>
        <w:rPr>
          <w:sz w:val="18"/>
          <w:szCs w:val="18"/>
          <w:lang w:val="en-GB"/>
        </w:rPr>
      </w:pPr>
      <w:r w:rsidRPr="004A55AE">
        <w:rPr>
          <w:rStyle w:val="Rimandonotaapidipagina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Annex </w:t>
      </w:r>
      <w:r w:rsidRPr="000E2765">
        <w:rPr>
          <w:i/>
          <w:sz w:val="18"/>
          <w:szCs w:val="18"/>
          <w:lang w:val="en-GB"/>
        </w:rPr>
        <w:t xml:space="preserve">of </w:t>
      </w:r>
      <w:hyperlink r:id="rId1" w:history="1">
        <w:r w:rsidRPr="002B0C46">
          <w:rPr>
            <w:rStyle w:val="Collegamentoipertestuale"/>
            <w:i/>
            <w:sz w:val="18"/>
            <w:szCs w:val="18"/>
            <w:lang w:val="en-GB"/>
          </w:rPr>
          <w:t>ESS Guidelines on Seasonal Adjustment</w:t>
        </w:r>
        <w:r w:rsidRPr="002B0C46">
          <w:rPr>
            <w:rStyle w:val="Collegamentoipertestuale"/>
            <w:sz w:val="18"/>
            <w:szCs w:val="18"/>
            <w:lang w:val="en-GB"/>
          </w:rPr>
          <w:t>, 2009 edition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473C8"/>
    <w:rsid w:val="00060627"/>
    <w:rsid w:val="00060D9A"/>
    <w:rsid w:val="00075464"/>
    <w:rsid w:val="000D0B76"/>
    <w:rsid w:val="000E1C13"/>
    <w:rsid w:val="000E2765"/>
    <w:rsid w:val="000E5574"/>
    <w:rsid w:val="00101E7A"/>
    <w:rsid w:val="00124F1E"/>
    <w:rsid w:val="00163A24"/>
    <w:rsid w:val="00164F48"/>
    <w:rsid w:val="001C6726"/>
    <w:rsid w:val="00200CE7"/>
    <w:rsid w:val="002155F8"/>
    <w:rsid w:val="002709F3"/>
    <w:rsid w:val="0027784D"/>
    <w:rsid w:val="002B0C46"/>
    <w:rsid w:val="002D6AF3"/>
    <w:rsid w:val="002E7AEA"/>
    <w:rsid w:val="00301791"/>
    <w:rsid w:val="00303D75"/>
    <w:rsid w:val="00304558"/>
    <w:rsid w:val="00305084"/>
    <w:rsid w:val="003364FC"/>
    <w:rsid w:val="003827D1"/>
    <w:rsid w:val="003B4AC3"/>
    <w:rsid w:val="003B55BB"/>
    <w:rsid w:val="003C264D"/>
    <w:rsid w:val="003D2921"/>
    <w:rsid w:val="003D612A"/>
    <w:rsid w:val="003E7493"/>
    <w:rsid w:val="003F6846"/>
    <w:rsid w:val="00403880"/>
    <w:rsid w:val="00406875"/>
    <w:rsid w:val="00416617"/>
    <w:rsid w:val="00490B9A"/>
    <w:rsid w:val="00491DA8"/>
    <w:rsid w:val="004A55AE"/>
    <w:rsid w:val="004E6C8C"/>
    <w:rsid w:val="0054046F"/>
    <w:rsid w:val="00573F68"/>
    <w:rsid w:val="00590E0C"/>
    <w:rsid w:val="00596296"/>
    <w:rsid w:val="005B3DA0"/>
    <w:rsid w:val="005E581A"/>
    <w:rsid w:val="006334EC"/>
    <w:rsid w:val="00662DEC"/>
    <w:rsid w:val="0067256B"/>
    <w:rsid w:val="006A3BD0"/>
    <w:rsid w:val="006C1113"/>
    <w:rsid w:val="006C775B"/>
    <w:rsid w:val="006F60F4"/>
    <w:rsid w:val="007B5D59"/>
    <w:rsid w:val="007D159F"/>
    <w:rsid w:val="007E3C15"/>
    <w:rsid w:val="008473C8"/>
    <w:rsid w:val="00853401"/>
    <w:rsid w:val="00875817"/>
    <w:rsid w:val="00893D1A"/>
    <w:rsid w:val="00914A52"/>
    <w:rsid w:val="00934434"/>
    <w:rsid w:val="00976E31"/>
    <w:rsid w:val="00982F2E"/>
    <w:rsid w:val="0098680C"/>
    <w:rsid w:val="009B41D8"/>
    <w:rsid w:val="009C12BA"/>
    <w:rsid w:val="009E2D87"/>
    <w:rsid w:val="009E30C1"/>
    <w:rsid w:val="00A750EA"/>
    <w:rsid w:val="00A942A4"/>
    <w:rsid w:val="00AC6BE2"/>
    <w:rsid w:val="00AD25B6"/>
    <w:rsid w:val="00B57BF5"/>
    <w:rsid w:val="00B70B31"/>
    <w:rsid w:val="00B772A4"/>
    <w:rsid w:val="00B835A9"/>
    <w:rsid w:val="00BA21D6"/>
    <w:rsid w:val="00BF2417"/>
    <w:rsid w:val="00BF60CE"/>
    <w:rsid w:val="00C00E40"/>
    <w:rsid w:val="00C03605"/>
    <w:rsid w:val="00C26998"/>
    <w:rsid w:val="00C46A2B"/>
    <w:rsid w:val="00C738A8"/>
    <w:rsid w:val="00CE3BC5"/>
    <w:rsid w:val="00D02E04"/>
    <w:rsid w:val="00D064C1"/>
    <w:rsid w:val="00D20107"/>
    <w:rsid w:val="00D217B5"/>
    <w:rsid w:val="00D24898"/>
    <w:rsid w:val="00DD06CC"/>
    <w:rsid w:val="00DD126C"/>
    <w:rsid w:val="00DE4FB6"/>
    <w:rsid w:val="00E01CFE"/>
    <w:rsid w:val="00E22AF1"/>
    <w:rsid w:val="00E51A77"/>
    <w:rsid w:val="00E54B9B"/>
    <w:rsid w:val="00EB23E7"/>
    <w:rsid w:val="00EB4CFD"/>
    <w:rsid w:val="00EC4F4E"/>
    <w:rsid w:val="00ED4EDB"/>
    <w:rsid w:val="00EE50E2"/>
    <w:rsid w:val="00F13FCB"/>
    <w:rsid w:val="00F5243B"/>
    <w:rsid w:val="00F663D4"/>
    <w:rsid w:val="00F83526"/>
    <w:rsid w:val="00FA4B83"/>
    <w:rsid w:val="00FC6F72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364F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5BB"/>
    <w:rPr>
      <w:color w:val="0000FF"/>
      <w:u w:val="single"/>
    </w:rPr>
  </w:style>
  <w:style w:type="paragraph" w:styleId="Testonotaapidipagina">
    <w:name w:val="footnote text"/>
    <w:basedOn w:val="Normale"/>
    <w:semiHidden/>
    <w:rsid w:val="002D6AF3"/>
    <w:rPr>
      <w:sz w:val="20"/>
      <w:szCs w:val="20"/>
    </w:rPr>
  </w:style>
  <w:style w:type="character" w:styleId="Rimandonotaapidipagina">
    <w:name w:val="footnote reference"/>
    <w:semiHidden/>
    <w:rsid w:val="002D6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364F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5BB"/>
    <w:rPr>
      <w:color w:val="0000FF"/>
      <w:u w:val="single"/>
    </w:rPr>
  </w:style>
  <w:style w:type="paragraph" w:styleId="Testonotaapidipagina">
    <w:name w:val="footnote text"/>
    <w:basedOn w:val="Normale"/>
    <w:semiHidden/>
    <w:rsid w:val="002D6AF3"/>
    <w:rPr>
      <w:sz w:val="20"/>
      <w:szCs w:val="20"/>
    </w:rPr>
  </w:style>
  <w:style w:type="character" w:styleId="Rimandonotaapidipagina">
    <w:name w:val="footnote reference"/>
    <w:semiHidden/>
    <w:rsid w:val="002D6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p.eurostat.ec.europa.eu/cache/ITY_OFFPUB/KS-RA-09-006/EN/KS-RA-09-006-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2493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http://epp.eurostat.ec.europa.eu/cache/ITY_OFFPUB/KS-RA-09-006/EN/KS-RA-09-006-EN.PDF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pasisim</dc:creator>
  <cp:lastModifiedBy>Marina MS. Sorrentino</cp:lastModifiedBy>
  <cp:revision>22</cp:revision>
  <cp:lastPrinted>2014-07-15T13:40:00Z</cp:lastPrinted>
  <dcterms:created xsi:type="dcterms:W3CDTF">2014-07-15T13:41:00Z</dcterms:created>
  <dcterms:modified xsi:type="dcterms:W3CDTF">2014-08-06T14:00:00Z</dcterms:modified>
</cp:coreProperties>
</file>